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12A" w:rsidRPr="0059112A" w:rsidRDefault="0059112A" w:rsidP="0059112A">
      <w:pPr>
        <w:spacing w:after="120"/>
        <w:ind w:firstLine="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Standing in Mortgage Foreclosure Cases</w:t>
      </w:r>
    </w:p>
    <w:p w:rsidR="0059112A" w:rsidRPr="0059112A" w:rsidRDefault="0059112A" w:rsidP="0059112A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9112A">
        <w:rPr>
          <w:rFonts w:ascii="Times New Roman" w:hAnsi="Times New Roman" w:cs="Times New Roman"/>
          <w:sz w:val="24"/>
          <w:szCs w:val="24"/>
          <w:u w:val="single"/>
        </w:rPr>
        <w:t xml:space="preserve">US Bank Nat. </w:t>
      </w:r>
      <w:proofErr w:type="spellStart"/>
      <w:r w:rsidRPr="0059112A">
        <w:rPr>
          <w:rFonts w:ascii="Times New Roman" w:hAnsi="Times New Roman" w:cs="Times New Roman"/>
          <w:sz w:val="24"/>
          <w:szCs w:val="24"/>
          <w:u w:val="single"/>
        </w:rPr>
        <w:t>Ass'n</w:t>
      </w:r>
      <w:proofErr w:type="spellEnd"/>
      <w:r w:rsidRPr="0059112A">
        <w:rPr>
          <w:rFonts w:ascii="Times New Roman" w:hAnsi="Times New Roman" w:cs="Times New Roman"/>
          <w:sz w:val="24"/>
          <w:szCs w:val="24"/>
          <w:u w:val="single"/>
        </w:rPr>
        <w:t xml:space="preserve"> v. Laird,  </w:t>
      </w:r>
      <w:r w:rsidRPr="0059112A">
        <w:rPr>
          <w:rFonts w:ascii="Times New Roman" w:hAnsi="Times New Roman" w:cs="Times New Roman"/>
          <w:sz w:val="24"/>
          <w:szCs w:val="24"/>
        </w:rPr>
        <w:t>District Court of Appeal of Florida, Fifth District, .July 1, 2016--- So.3d ----2016 WL 3569898</w:t>
      </w:r>
    </w:p>
    <w:p w:rsidR="00CC281F" w:rsidRPr="0059112A" w:rsidRDefault="00CC281F" w:rsidP="0059112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Riggs v. Aurora Loan Services, LLC</w:t>
      </w:r>
      <w:r w:rsidRPr="0059112A">
        <w:rPr>
          <w:rFonts w:ascii="Times New Roman" w:eastAsia="Times New Roman" w:hAnsi="Times New Roman" w:cs="Times New Roman"/>
          <w:sz w:val="24"/>
          <w:szCs w:val="24"/>
        </w:rPr>
        <w:t>, 36 So.</w:t>
      </w:r>
      <w:proofErr w:type="gramEnd"/>
      <w:r w:rsidRPr="0059112A">
        <w:rPr>
          <w:rFonts w:ascii="Times New Roman" w:eastAsia="Times New Roman" w:hAnsi="Times New Roman" w:cs="Times New Roman"/>
          <w:sz w:val="24"/>
          <w:szCs w:val="24"/>
        </w:rPr>
        <w:t xml:space="preserve"> 3d 932, 933 (Fla. 4th DCA 2010)</w:t>
      </w:r>
    </w:p>
    <w:p w:rsidR="00CC281F" w:rsidRPr="0059112A" w:rsidRDefault="00CC281F" w:rsidP="0059112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Frost v. Christiana Trust</w:t>
      </w:r>
      <w:r w:rsidRPr="0059112A">
        <w:rPr>
          <w:rFonts w:ascii="Times New Roman" w:eastAsia="Times New Roman" w:hAnsi="Times New Roman" w:cs="Times New Roman"/>
          <w:sz w:val="24"/>
          <w:szCs w:val="24"/>
        </w:rPr>
        <w:t>, 4D15-534, 2016 WL 3419300, at *1-2 (Fla. 4th DCA 2016)</w:t>
      </w:r>
    </w:p>
    <w:p w:rsidR="00BA7510" w:rsidRPr="0059112A" w:rsidRDefault="00BA7510" w:rsidP="0059112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Cruz v. JPMorgan Chase Bank, Nat. </w:t>
      </w:r>
      <w:proofErr w:type="spell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Ass'n</w:t>
      </w:r>
      <w:proofErr w:type="spellEnd"/>
      <w:r w:rsidRPr="0059112A">
        <w:rPr>
          <w:rFonts w:ascii="Times New Roman" w:eastAsia="Times New Roman" w:hAnsi="Times New Roman" w:cs="Times New Roman"/>
          <w:sz w:val="24"/>
          <w:szCs w:val="24"/>
        </w:rPr>
        <w:t>, 4D14-3799, 2016 WL 3342651, at *4 (Fla. 4th DCA 2016)</w:t>
      </w:r>
    </w:p>
    <w:p w:rsidR="00BA7510" w:rsidRPr="0059112A" w:rsidRDefault="00BA7510" w:rsidP="0059112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Wells Fargo Bank, N.A. v. </w:t>
      </w:r>
      <w:proofErr w:type="spell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Ousley</w:t>
      </w:r>
      <w:proofErr w:type="spellEnd"/>
      <w:r w:rsidRPr="0059112A">
        <w:rPr>
          <w:rFonts w:ascii="Times New Roman" w:eastAsia="Times New Roman" w:hAnsi="Times New Roman" w:cs="Times New Roman"/>
          <w:sz w:val="24"/>
          <w:szCs w:val="24"/>
        </w:rPr>
        <w:t>, 1D15-2100, 2016 WL 3268330, at *1 (Fla. 1st DCA 2016)</w:t>
      </w:r>
    </w:p>
    <w:p w:rsidR="00BA7510" w:rsidRPr="0059112A" w:rsidRDefault="00BA7510" w:rsidP="0059112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U.S. Bank Nat. </w:t>
      </w:r>
      <w:proofErr w:type="spell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Ass'n</w:t>
      </w:r>
      <w:proofErr w:type="spellEnd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v. Clarke</w:t>
      </w:r>
      <w:r w:rsidRPr="0059112A">
        <w:rPr>
          <w:rFonts w:ascii="Times New Roman" w:eastAsia="Times New Roman" w:hAnsi="Times New Roman" w:cs="Times New Roman"/>
          <w:sz w:val="24"/>
          <w:szCs w:val="24"/>
        </w:rPr>
        <w:t>, 41 Fla. L. Weekly D1246 (Fla. 4th DCA May 25, 2016)</w:t>
      </w:r>
    </w:p>
    <w:p w:rsidR="00E946DA" w:rsidRPr="0059112A" w:rsidRDefault="00E946DA" w:rsidP="0059112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Fed.</w:t>
      </w:r>
      <w:proofErr w:type="gramEnd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Nat. </w:t>
      </w:r>
      <w:proofErr w:type="spell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Mortg</w:t>
      </w:r>
      <w:proofErr w:type="spellEnd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Ass'n</w:t>
      </w:r>
      <w:proofErr w:type="spellEnd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v. </w:t>
      </w:r>
      <w:proofErr w:type="spell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McFadyen</w:t>
      </w:r>
      <w:proofErr w:type="spellEnd"/>
      <w:r w:rsidRPr="0059112A">
        <w:rPr>
          <w:rFonts w:ascii="Times New Roman" w:eastAsia="Times New Roman" w:hAnsi="Times New Roman" w:cs="Times New Roman"/>
          <w:sz w:val="24"/>
          <w:szCs w:val="24"/>
        </w:rPr>
        <w:t>, 41 Fla. L. Weekly D1021 (Fla. 3d DCA Apr. 27, 2016)</w:t>
      </w:r>
    </w:p>
    <w:p w:rsidR="00E946DA" w:rsidRPr="0059112A" w:rsidRDefault="00E946DA" w:rsidP="0059112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Beacon Place of Coral Springs Condo. </w:t>
      </w:r>
      <w:proofErr w:type="spellStart"/>
      <w:proofErr w:type="gram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Ass'n</w:t>
      </w:r>
      <w:proofErr w:type="spellEnd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v. </w:t>
      </w:r>
      <w:proofErr w:type="spell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Nationstar</w:t>
      </w:r>
      <w:proofErr w:type="spellEnd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Mortg</w:t>
      </w:r>
      <w:proofErr w:type="spellEnd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., LLC</w:t>
      </w:r>
      <w:r w:rsidRPr="0059112A">
        <w:rPr>
          <w:rFonts w:ascii="Times New Roman" w:eastAsia="Times New Roman" w:hAnsi="Times New Roman" w:cs="Times New Roman"/>
          <w:sz w:val="24"/>
          <w:szCs w:val="24"/>
        </w:rPr>
        <w:t>, 182 So.</w:t>
      </w:r>
      <w:proofErr w:type="gramEnd"/>
      <w:r w:rsidRPr="0059112A">
        <w:rPr>
          <w:rFonts w:ascii="Times New Roman" w:eastAsia="Times New Roman" w:hAnsi="Times New Roman" w:cs="Times New Roman"/>
          <w:sz w:val="24"/>
          <w:szCs w:val="24"/>
        </w:rPr>
        <w:t xml:space="preserve"> 3d 834, 836-37 (Fla. 4th DCA 2016)</w:t>
      </w:r>
    </w:p>
    <w:p w:rsidR="00B15D9A" w:rsidRPr="0059112A" w:rsidRDefault="00B15D9A" w:rsidP="0059112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Elston</w:t>
      </w:r>
      <w:proofErr w:type="spellEnd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/</w:t>
      </w:r>
      <w:proofErr w:type="spell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Leetsdale</w:t>
      </w:r>
      <w:proofErr w:type="spellEnd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LLC v. </w:t>
      </w:r>
      <w:proofErr w:type="spell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CWCapital</w:t>
      </w:r>
      <w:proofErr w:type="spellEnd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Asset Mgmt. LLC</w:t>
      </w:r>
      <w:r w:rsidRPr="0059112A">
        <w:rPr>
          <w:rFonts w:ascii="Times New Roman" w:eastAsia="Times New Roman" w:hAnsi="Times New Roman" w:cs="Times New Roman"/>
          <w:sz w:val="24"/>
          <w:szCs w:val="24"/>
        </w:rPr>
        <w:t>, 87 So.</w:t>
      </w:r>
      <w:proofErr w:type="gramEnd"/>
      <w:r w:rsidRPr="0059112A">
        <w:rPr>
          <w:rFonts w:ascii="Times New Roman" w:eastAsia="Times New Roman" w:hAnsi="Times New Roman" w:cs="Times New Roman"/>
          <w:sz w:val="24"/>
          <w:szCs w:val="24"/>
        </w:rPr>
        <w:t xml:space="preserve"> 3d 14, 16-18 (Fla. 4th DCA 2012)</w:t>
      </w:r>
    </w:p>
    <w:p w:rsidR="004D0633" w:rsidRPr="0059112A" w:rsidRDefault="004D0633" w:rsidP="0059112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Deutsche Bank Nat. Trust Co. v. Huber</w:t>
      </w:r>
      <w:r w:rsidRPr="0059112A">
        <w:rPr>
          <w:rFonts w:ascii="Times New Roman" w:eastAsia="Times New Roman" w:hAnsi="Times New Roman" w:cs="Times New Roman"/>
          <w:sz w:val="24"/>
          <w:szCs w:val="24"/>
        </w:rPr>
        <w:t>, 137 So. 3d 562, 564 (Fla. 4th DCA 2014)</w:t>
      </w:r>
    </w:p>
    <w:p w:rsidR="00B46FBC" w:rsidRPr="0059112A" w:rsidRDefault="00B46FBC" w:rsidP="0059112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Streicher</w:t>
      </w:r>
      <w:proofErr w:type="spellEnd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v. U.S. Bank Nat'l </w:t>
      </w:r>
      <w:proofErr w:type="spell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Ass'n</w:t>
      </w:r>
      <w:proofErr w:type="spellEnd"/>
      <w:r w:rsidRPr="0059112A">
        <w:rPr>
          <w:rFonts w:ascii="Times New Roman" w:eastAsia="Times New Roman" w:hAnsi="Times New Roman" w:cs="Times New Roman"/>
          <w:sz w:val="24"/>
          <w:szCs w:val="24"/>
        </w:rPr>
        <w:t>, 14-CV-80265-KAM, 2016 WL 1028359, at *8-9 (S.D. Fla. 2016)</w:t>
      </w:r>
    </w:p>
    <w:p w:rsidR="00B46FBC" w:rsidRPr="0059112A" w:rsidRDefault="00B46FBC" w:rsidP="0059112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9112A">
        <w:rPr>
          <w:rFonts w:ascii="Times New Roman" w:eastAsia="Times New Roman" w:hAnsi="Times New Roman" w:cs="Times New Roman"/>
          <w:sz w:val="24"/>
          <w:szCs w:val="24"/>
          <w:u w:val="single"/>
        </w:rPr>
        <w:t>Russell v. Aurora Loan Services, LLC</w:t>
      </w:r>
      <w:r w:rsidRPr="0059112A">
        <w:rPr>
          <w:rFonts w:ascii="Times New Roman" w:eastAsia="Times New Roman" w:hAnsi="Times New Roman" w:cs="Times New Roman"/>
          <w:sz w:val="24"/>
          <w:szCs w:val="24"/>
        </w:rPr>
        <w:t>, 163 So.</w:t>
      </w:r>
      <w:proofErr w:type="gramEnd"/>
      <w:r w:rsidRPr="0059112A">
        <w:rPr>
          <w:rFonts w:ascii="Times New Roman" w:eastAsia="Times New Roman" w:hAnsi="Times New Roman" w:cs="Times New Roman"/>
          <w:sz w:val="24"/>
          <w:szCs w:val="24"/>
        </w:rPr>
        <w:t xml:space="preserve"> 3d 639, 642-43 (Fla. 2d DCA 2015)</w:t>
      </w:r>
    </w:p>
    <w:p w:rsidR="00A0754D" w:rsidRDefault="00A075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0754D" w:rsidRPr="00A0754D" w:rsidRDefault="00A0754D" w:rsidP="00A0754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0754D">
        <w:rPr>
          <w:rFonts w:ascii="Times New Roman" w:eastAsia="Times New Roman" w:hAnsi="Times New Roman" w:cs="Times New Roman"/>
          <w:sz w:val="32"/>
          <w:szCs w:val="32"/>
        </w:rPr>
        <w:t>Business Records Exception to</w:t>
      </w:r>
    </w:p>
    <w:p w:rsidR="00A0754D" w:rsidRPr="00A0754D" w:rsidRDefault="00A0754D" w:rsidP="00A0754D">
      <w:pPr>
        <w:spacing w:after="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0754D">
        <w:rPr>
          <w:rFonts w:ascii="Times New Roman" w:eastAsia="Times New Roman" w:hAnsi="Times New Roman" w:cs="Times New Roman"/>
          <w:sz w:val="32"/>
          <w:szCs w:val="32"/>
        </w:rPr>
        <w:t>Hearsay in Mortgage Foreclosure Cases</w:t>
      </w:r>
    </w:p>
    <w:p w:rsidR="00A0754D" w:rsidRPr="00A0754D" w:rsidRDefault="00A0754D" w:rsidP="00A075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754D" w:rsidRPr="00A0754D" w:rsidRDefault="00A0754D" w:rsidP="008D6A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Wilmington </w:t>
      </w: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Sav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  <w:proofErr w:type="gramEnd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Fund Soc., FSB v. </w:t>
      </w: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Aldape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</w:rPr>
        <w:t>, 41 Fla. L. Weekly D1257 (Fla. 5th DCA May 27, 2016)</w:t>
      </w:r>
    </w:p>
    <w:p w:rsidR="00A0754D" w:rsidRPr="00A0754D" w:rsidRDefault="00A0754D" w:rsidP="008D6A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Michel v. Bank of New York Mellon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>, 41 Fla. L. Weekly D1160 (Fla. 2d DCA May 13, 2016)</w:t>
      </w:r>
    </w:p>
    <w:p w:rsidR="00A0754D" w:rsidRPr="00A0754D" w:rsidRDefault="00A0754D" w:rsidP="008D6A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Deutsche Bank Nat. Trust Co. v. </w:t>
      </w: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Alaqua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Prop.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>, 190 So. 3d 662, 665 (Fla. 5th DCA 2016)</w:t>
      </w:r>
    </w:p>
    <w:p w:rsidR="00A0754D" w:rsidRPr="00A0754D" w:rsidRDefault="00A0754D" w:rsidP="008D6A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Diaz v. Wells Fargo Bank, N.A.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>, 189 So.</w:t>
      </w:r>
      <w:proofErr w:type="gramEnd"/>
      <w:r w:rsidRPr="00A0754D">
        <w:rPr>
          <w:rFonts w:ascii="Times New Roman" w:eastAsia="Times New Roman" w:hAnsi="Times New Roman" w:cs="Times New Roman"/>
          <w:sz w:val="24"/>
          <w:szCs w:val="24"/>
        </w:rPr>
        <w:t xml:space="preserve"> 3d 279, 281-82 (Fla. 5th DCA 2016)</w:t>
      </w:r>
    </w:p>
    <w:p w:rsidR="00A0754D" w:rsidRPr="00A0754D" w:rsidRDefault="00A0754D" w:rsidP="008D6A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Wells Fargo Bank, N.A. v. </w:t>
      </w: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Balkissoon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</w:rPr>
        <w:t>, 183 So. 3d 1272, 1274-77 (Fla. 4th DCA 2016)</w:t>
      </w:r>
    </w:p>
    <w:p w:rsidR="00A0754D" w:rsidRPr="00A0754D" w:rsidRDefault="00A0754D" w:rsidP="008D6A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Sanchez v. </w:t>
      </w: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Suntrust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Bank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>, 179 So. 3d 538, 540-42 (Fla. 4th DCA 2015)</w:t>
      </w:r>
    </w:p>
    <w:p w:rsidR="00A0754D" w:rsidRPr="00A0754D" w:rsidRDefault="00A0754D" w:rsidP="008D6A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Deutsche Bank Trust Co. Americas v. </w:t>
      </w: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Frias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</w:rPr>
        <w:t>, 178 So. 3d 505, 508 (Fla. 4th DCA 2015)</w:t>
      </w:r>
    </w:p>
    <w:p w:rsidR="00A0754D" w:rsidRPr="00A0754D" w:rsidRDefault="00A0754D" w:rsidP="008D6A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Martins v. PNC Bank, Nat. </w:t>
      </w: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Ass'n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</w:rPr>
        <w:t>, 170 So.</w:t>
      </w:r>
      <w:proofErr w:type="gramEnd"/>
      <w:r w:rsidRPr="00A0754D">
        <w:rPr>
          <w:rFonts w:ascii="Times New Roman" w:eastAsia="Times New Roman" w:hAnsi="Times New Roman" w:cs="Times New Roman"/>
          <w:sz w:val="24"/>
          <w:szCs w:val="24"/>
        </w:rPr>
        <w:t xml:space="preserve"> 3d 932, 937 (Fla. 5th DCA 2015)</w:t>
      </w:r>
    </w:p>
    <w:p w:rsidR="00A0754D" w:rsidRPr="00A0754D" w:rsidRDefault="00A0754D" w:rsidP="008D6A19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Peuguero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v. Bank of Am., N.A.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>, 169 So.</w:t>
      </w:r>
      <w:proofErr w:type="gramEnd"/>
      <w:r w:rsidRPr="00A0754D">
        <w:rPr>
          <w:rFonts w:ascii="Times New Roman" w:eastAsia="Times New Roman" w:hAnsi="Times New Roman" w:cs="Times New Roman"/>
          <w:sz w:val="24"/>
          <w:szCs w:val="24"/>
        </w:rPr>
        <w:t xml:space="preserve"> 3d 1198, 1201-02 (Fla. 4th DCA 2015)</w:t>
      </w:r>
    </w:p>
    <w:p w:rsidR="00A0754D" w:rsidRPr="00A0754D" w:rsidRDefault="00A0754D" w:rsidP="00A0754D">
      <w:pPr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Nationstar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Mortg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., LLC v. </w:t>
      </w: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Berdecia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</w:rPr>
        <w:t xml:space="preserve">, 169 So. 3d 209, 213-14 (Fla. 5th DCA 2015), </w:t>
      </w:r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review denied,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 xml:space="preserve"> SC15-1560, 2016 WL 374148 (Fla. 2016)</w:t>
      </w:r>
    </w:p>
    <w:p w:rsidR="00A0754D" w:rsidRPr="00A0754D" w:rsidRDefault="00A0754D" w:rsidP="00A0754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0754D" w:rsidRDefault="00A075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br w:type="page"/>
      </w:r>
    </w:p>
    <w:p w:rsidR="00A0754D" w:rsidRPr="00A0754D" w:rsidRDefault="00A0754D" w:rsidP="00A0754D">
      <w:pPr>
        <w:spacing w:after="120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0754D">
        <w:rPr>
          <w:rFonts w:ascii="Times New Roman" w:eastAsia="Times New Roman" w:hAnsi="Times New Roman" w:cs="Times New Roman"/>
          <w:sz w:val="32"/>
          <w:szCs w:val="32"/>
        </w:rPr>
        <w:lastRenderedPageBreak/>
        <w:t>Notice of Default – Mortgage Foreclosure</w:t>
      </w: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Fed.</w:t>
      </w:r>
      <w:proofErr w:type="gramEnd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Nat. </w:t>
      </w: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Mortg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Ass'n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v. Morton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>, 2D14-5165, 2016 WL 3265485, at *1-2 (Fla. 2d DCA 2016)</w:t>
      </w: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Diaz v. Wells Fargo Bank, N.A.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>, 189 So.</w:t>
      </w:r>
      <w:proofErr w:type="gramEnd"/>
      <w:r w:rsidRPr="00A0754D">
        <w:rPr>
          <w:rFonts w:ascii="Times New Roman" w:eastAsia="Times New Roman" w:hAnsi="Times New Roman" w:cs="Times New Roman"/>
          <w:sz w:val="24"/>
          <w:szCs w:val="24"/>
        </w:rPr>
        <w:t xml:space="preserve"> 3d 279, 282-83 (Fla. 5th DCA 2016)</w:t>
      </w: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Ortiz v. PNC Bank, Nat. </w:t>
      </w: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Ass'n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</w:rPr>
        <w:t>, 188 So.</w:t>
      </w:r>
      <w:proofErr w:type="gramEnd"/>
      <w:r w:rsidRPr="00A0754D">
        <w:rPr>
          <w:rFonts w:ascii="Times New Roman" w:eastAsia="Times New Roman" w:hAnsi="Times New Roman" w:cs="Times New Roman"/>
          <w:sz w:val="24"/>
          <w:szCs w:val="24"/>
        </w:rPr>
        <w:t xml:space="preserve"> 3d 923, 925-27 (Fla. 4th DCA 2016)</w:t>
      </w:r>
    </w:p>
    <w:p w:rsid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Green Tree Servicing, LLC v. Milam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>, 177 So.</w:t>
      </w:r>
      <w:proofErr w:type="gramEnd"/>
      <w:r w:rsidRPr="00A0754D">
        <w:rPr>
          <w:rFonts w:ascii="Times New Roman" w:eastAsia="Times New Roman" w:hAnsi="Times New Roman" w:cs="Times New Roman"/>
          <w:sz w:val="24"/>
          <w:szCs w:val="24"/>
        </w:rPr>
        <w:t xml:space="preserve"> 3d 7, 12-15 (Fla. 2d DCA 2015), </w:t>
      </w: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reh'g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denied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 xml:space="preserve"> (Oct. 13, 2015)</w:t>
      </w:r>
    </w:p>
    <w:p w:rsidR="00A0754D" w:rsidRDefault="00A075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0754D" w:rsidRPr="00A0754D" w:rsidRDefault="00A0754D" w:rsidP="00A0754D">
      <w:pPr>
        <w:spacing w:after="120"/>
        <w:ind w:firstLine="720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A0754D">
        <w:rPr>
          <w:rFonts w:ascii="Times New Roman" w:eastAsia="Times New Roman" w:hAnsi="Times New Roman" w:cs="Times New Roman"/>
          <w:sz w:val="32"/>
          <w:szCs w:val="32"/>
        </w:rPr>
        <w:lastRenderedPageBreak/>
        <w:t>Collection Practices Defenses to Mortgage Foreclosure</w:t>
      </w: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Brindise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v. U.S. Bank Nat. </w:t>
      </w: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Ass'n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</w:rPr>
        <w:t xml:space="preserve">, 183 So. 3d 1215, 1217-21 (Fla. 2d DCA 2016), </w:t>
      </w:r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review denied,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 xml:space="preserve"> SC16-300, 2016 WL 1122325 (Fla. 2016)</w:t>
      </w: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Brandenburg v. Residential Credit </w:t>
      </w:r>
      <w:proofErr w:type="gram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Sols.,</w:t>
      </w:r>
      <w:proofErr w:type="gramEnd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Inc.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>, 137 So. 3d 604, 606 (Fla. 4th DCA 2014)</w:t>
      </w: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Green v. JPMorgan Chase Bank, N.A.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>, 109 So.</w:t>
      </w:r>
      <w:proofErr w:type="gramEnd"/>
      <w:r w:rsidRPr="00A0754D">
        <w:rPr>
          <w:rFonts w:ascii="Times New Roman" w:eastAsia="Times New Roman" w:hAnsi="Times New Roman" w:cs="Times New Roman"/>
          <w:sz w:val="24"/>
          <w:szCs w:val="24"/>
        </w:rPr>
        <w:t xml:space="preserve"> 3d 1285, 1287 (Fla. 5th DCA 2013)</w:t>
      </w: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Vidal v. Liquidation </w:t>
      </w:r>
      <w:proofErr w:type="gram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Props.,</w:t>
      </w:r>
      <w:proofErr w:type="gramEnd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Inc.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>, 104 So. 3d 1274, 1278 (Fla. 4th DCA 2013)</w:t>
      </w: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Good v. Deutsche Bank Nat. Trust Co.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>, 98 So. 3d 1255, 1256 (Fla. 4th DCA 2012)</w:t>
      </w: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Hurtubise</w:t>
      </w:r>
      <w:proofErr w:type="spellEnd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v. P.N.C. Bank, N.A.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>, 512013AP000015APAXWS, 2015 WL 3948192, at *3-4 (Fla. Cir. Ct. 2015)</w:t>
      </w: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0754D">
        <w:rPr>
          <w:rFonts w:ascii="Times New Roman" w:eastAsia="Times New Roman" w:hAnsi="Times New Roman" w:cs="Times New Roman"/>
          <w:sz w:val="24"/>
          <w:szCs w:val="24"/>
          <w:u w:val="single"/>
        </w:rPr>
        <w:t>Ramos v. CACH, LLC</w:t>
      </w:r>
      <w:r w:rsidRPr="00A0754D">
        <w:rPr>
          <w:rFonts w:ascii="Times New Roman" w:eastAsia="Times New Roman" w:hAnsi="Times New Roman" w:cs="Times New Roman"/>
          <w:sz w:val="24"/>
          <w:szCs w:val="24"/>
        </w:rPr>
        <w:t>, 183 So.</w:t>
      </w:r>
      <w:proofErr w:type="gramEnd"/>
      <w:r w:rsidRPr="00A0754D">
        <w:rPr>
          <w:rFonts w:ascii="Times New Roman" w:eastAsia="Times New Roman" w:hAnsi="Times New Roman" w:cs="Times New Roman"/>
          <w:sz w:val="24"/>
          <w:szCs w:val="24"/>
        </w:rPr>
        <w:t xml:space="preserve"> 3d 1149, 1152 (Fla. 5th DCA 2015)</w:t>
      </w:r>
    </w:p>
    <w:p w:rsidR="00A0754D" w:rsidRDefault="00A0754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A0754D" w:rsidRPr="00A0754D" w:rsidRDefault="00A0754D" w:rsidP="00A0754D">
      <w:pPr>
        <w:spacing w:after="120"/>
        <w:ind w:left="720"/>
        <w:jc w:val="center"/>
        <w:rPr>
          <w:rFonts w:ascii="Times New Roman" w:hAnsi="Times New Roman" w:cs="Times New Roman"/>
          <w:sz w:val="28"/>
          <w:szCs w:val="28"/>
        </w:rPr>
      </w:pPr>
    </w:p>
    <w:p w:rsidR="00A0754D" w:rsidRPr="00A0754D" w:rsidRDefault="00A0754D" w:rsidP="00A0754D">
      <w:pPr>
        <w:spacing w:after="120"/>
        <w:ind w:left="720"/>
        <w:jc w:val="center"/>
        <w:rPr>
          <w:rFonts w:ascii="Times New Roman" w:hAnsi="Times New Roman" w:cs="Times New Roman"/>
          <w:sz w:val="32"/>
          <w:szCs w:val="32"/>
        </w:rPr>
      </w:pPr>
      <w:r w:rsidRPr="00A0754D">
        <w:rPr>
          <w:rFonts w:ascii="Times New Roman" w:hAnsi="Times New Roman" w:cs="Times New Roman"/>
          <w:sz w:val="32"/>
          <w:szCs w:val="32"/>
        </w:rPr>
        <w:t>Additional Mortgage Foreclosure Issues</w:t>
      </w:r>
    </w:p>
    <w:p w:rsidR="00A0754D" w:rsidRPr="00A0754D" w:rsidRDefault="00A0754D" w:rsidP="00A0754D">
      <w:pPr>
        <w:spacing w:after="120"/>
        <w:ind w:left="720"/>
        <w:jc w:val="center"/>
        <w:rPr>
          <w:rFonts w:ascii="Times New Roman" w:hAnsi="Times New Roman" w:cs="Times New Roman"/>
          <w:sz w:val="32"/>
          <w:szCs w:val="32"/>
        </w:rPr>
      </w:pPr>
    </w:p>
    <w:p w:rsidR="00A0754D" w:rsidRPr="00A0754D" w:rsidRDefault="00A0754D" w:rsidP="00A0754D">
      <w:pPr>
        <w:spacing w:after="12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A0754D">
        <w:rPr>
          <w:rFonts w:ascii="Times New Roman" w:hAnsi="Times New Roman" w:cs="Times New Roman"/>
          <w:sz w:val="28"/>
          <w:szCs w:val="28"/>
        </w:rPr>
        <w:t>Certification</w:t>
      </w: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754D">
        <w:rPr>
          <w:rFonts w:ascii="Times New Roman" w:hAnsi="Times New Roman" w:cs="Times New Roman"/>
          <w:sz w:val="24"/>
          <w:szCs w:val="24"/>
          <w:u w:val="single"/>
        </w:rPr>
        <w:t>Campbell v. Wells Fargo Bank, N.A.</w:t>
      </w:r>
      <w:r w:rsidRPr="00A0754D">
        <w:rPr>
          <w:rFonts w:ascii="Times New Roman" w:hAnsi="Times New Roman" w:cs="Times New Roman"/>
          <w:sz w:val="24"/>
          <w:szCs w:val="24"/>
        </w:rPr>
        <w:t>, 4D16-1728, 2016 WL 3611036, at *3 (Fla. 4th DCA 2016)</w:t>
      </w: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0754D" w:rsidRPr="00A0754D" w:rsidRDefault="00A0754D" w:rsidP="00A0754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0754D">
        <w:rPr>
          <w:rFonts w:ascii="Times New Roman" w:hAnsi="Times New Roman" w:cs="Times New Roman"/>
          <w:sz w:val="28"/>
          <w:szCs w:val="28"/>
        </w:rPr>
        <w:t>Deficiency Judgment</w:t>
      </w:r>
    </w:p>
    <w:p w:rsidR="00A0754D" w:rsidRPr="00A0754D" w:rsidRDefault="00A0754D" w:rsidP="00A0754D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0754D">
        <w:rPr>
          <w:rFonts w:ascii="Times New Roman" w:hAnsi="Times New Roman" w:cs="Times New Roman"/>
          <w:sz w:val="24"/>
          <w:szCs w:val="24"/>
          <w:u w:val="single"/>
        </w:rPr>
        <w:t>Dyck</w:t>
      </w:r>
      <w:proofErr w:type="spellEnd"/>
      <w:r w:rsidRPr="00A0754D">
        <w:rPr>
          <w:rFonts w:ascii="Times New Roman" w:hAnsi="Times New Roman" w:cs="Times New Roman"/>
          <w:sz w:val="24"/>
          <w:szCs w:val="24"/>
          <w:u w:val="single"/>
        </w:rPr>
        <w:t>-O'Neal, Inc. v. Beckett</w:t>
      </w:r>
      <w:r w:rsidRPr="00A0754D">
        <w:rPr>
          <w:rFonts w:ascii="Times New Roman" w:hAnsi="Times New Roman" w:cs="Times New Roman"/>
          <w:sz w:val="24"/>
          <w:szCs w:val="24"/>
        </w:rPr>
        <w:t>, 5D15-3005, 2016 WL 3570108, at *1-2 (Fla. 5th DCA 2016)</w:t>
      </w:r>
    </w:p>
    <w:p w:rsidR="00A0754D" w:rsidRPr="00A0754D" w:rsidRDefault="00A0754D" w:rsidP="00A0754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0754D" w:rsidRPr="00A0754D" w:rsidRDefault="00A0754D" w:rsidP="00A0754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0754D">
        <w:rPr>
          <w:rFonts w:ascii="Times New Roman" w:hAnsi="Times New Roman" w:cs="Times New Roman"/>
          <w:sz w:val="28"/>
          <w:szCs w:val="28"/>
        </w:rPr>
        <w:t>Deceleration</w:t>
      </w:r>
    </w:p>
    <w:p w:rsidR="00A0754D" w:rsidRPr="00A0754D" w:rsidRDefault="00A0754D" w:rsidP="00A0754D">
      <w:pPr>
        <w:spacing w:after="120"/>
        <w:rPr>
          <w:rFonts w:ascii="Times New Roman" w:hAnsi="Times New Roman" w:cs="Times New Roman"/>
          <w:sz w:val="24"/>
          <w:szCs w:val="24"/>
          <w:u w:val="single"/>
        </w:rPr>
      </w:pPr>
      <w:r w:rsidRPr="00A0754D">
        <w:rPr>
          <w:rFonts w:ascii="Times New Roman" w:hAnsi="Times New Roman" w:cs="Times New Roman"/>
          <w:sz w:val="24"/>
          <w:szCs w:val="24"/>
          <w:u w:val="single"/>
        </w:rPr>
        <w:t>Deutsche Bank Trust Co. Americas v. Beauvais</w:t>
      </w:r>
      <w:r w:rsidRPr="00A0754D">
        <w:rPr>
          <w:rFonts w:ascii="Times New Roman" w:hAnsi="Times New Roman" w:cs="Times New Roman"/>
          <w:sz w:val="24"/>
          <w:szCs w:val="24"/>
        </w:rPr>
        <w:t>, 188 So. 3d 938 (Fla. 3d DCA 2016)</w:t>
      </w:r>
    </w:p>
    <w:p w:rsidR="00A0754D" w:rsidRPr="00A0754D" w:rsidRDefault="00A0754D" w:rsidP="00A0754D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75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754D" w:rsidRPr="00A0754D" w:rsidRDefault="00A0754D" w:rsidP="00A0754D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46FBC" w:rsidRPr="0059112A" w:rsidRDefault="00B46FBC" w:rsidP="0059112A">
      <w:pPr>
        <w:spacing w:after="12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B46FBC" w:rsidRPr="0059112A" w:rsidSect="00AD11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738" w:rsidRDefault="004E4738" w:rsidP="0059112A">
      <w:pPr>
        <w:spacing w:after="0" w:line="240" w:lineRule="auto"/>
      </w:pPr>
      <w:r>
        <w:separator/>
      </w:r>
    </w:p>
  </w:endnote>
  <w:endnote w:type="continuationSeparator" w:id="0">
    <w:p w:rsidR="004E4738" w:rsidRDefault="004E4738" w:rsidP="00591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738" w:rsidRPr="00A0754D" w:rsidRDefault="004E4738">
    <w:pPr>
      <w:pStyle w:val="Footer"/>
      <w:jc w:val="center"/>
      <w:rPr>
        <w:sz w:val="24"/>
        <w:szCs w:val="24"/>
      </w:rPr>
    </w:pPr>
  </w:p>
  <w:p w:rsidR="004E4738" w:rsidRDefault="004E47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738" w:rsidRDefault="004E4738" w:rsidP="0059112A">
      <w:pPr>
        <w:spacing w:after="0" w:line="240" w:lineRule="auto"/>
      </w:pPr>
      <w:r>
        <w:separator/>
      </w:r>
    </w:p>
  </w:footnote>
  <w:footnote w:type="continuationSeparator" w:id="0">
    <w:p w:rsidR="004E4738" w:rsidRDefault="004E4738" w:rsidP="00591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23041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E4738" w:rsidRPr="00A0754D" w:rsidRDefault="004E4738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0754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754D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0754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67AEC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0754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E4738" w:rsidRDefault="004E473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315F26"/>
    <w:multiLevelType w:val="hybridMultilevel"/>
    <w:tmpl w:val="F90C0960"/>
    <w:lvl w:ilvl="0" w:tplc="0A0264C2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69C84E0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2E08A4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E05F0C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BAA4BC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6E82C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601FD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FE639E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2A4F54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41C5"/>
    <w:rsid w:val="00267AEC"/>
    <w:rsid w:val="004D0633"/>
    <w:rsid w:val="004E4738"/>
    <w:rsid w:val="0059112A"/>
    <w:rsid w:val="008D6A19"/>
    <w:rsid w:val="00A0754D"/>
    <w:rsid w:val="00AD1170"/>
    <w:rsid w:val="00AE6384"/>
    <w:rsid w:val="00B15D9A"/>
    <w:rsid w:val="00B46FBC"/>
    <w:rsid w:val="00BA7510"/>
    <w:rsid w:val="00C91A6F"/>
    <w:rsid w:val="00CC281F"/>
    <w:rsid w:val="00D5695C"/>
    <w:rsid w:val="00E841C5"/>
    <w:rsid w:val="00E946DA"/>
    <w:rsid w:val="00F56332"/>
    <w:rsid w:val="00F90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170"/>
  </w:style>
  <w:style w:type="paragraph" w:styleId="Heading2">
    <w:name w:val="heading 2"/>
    <w:basedOn w:val="Normal"/>
    <w:link w:val="Heading2Char"/>
    <w:uiPriority w:val="9"/>
    <w:qFormat/>
    <w:rsid w:val="004D0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C281F"/>
    <w:rPr>
      <w:i/>
      <w:iCs/>
    </w:rPr>
  </w:style>
  <w:style w:type="character" w:customStyle="1" w:styleId="cosearchterm">
    <w:name w:val="co_searchterm"/>
    <w:basedOn w:val="DefaultParagraphFont"/>
    <w:rsid w:val="00CC281F"/>
  </w:style>
  <w:style w:type="character" w:customStyle="1" w:styleId="costarpage">
    <w:name w:val="co_starpage"/>
    <w:basedOn w:val="DefaultParagraphFont"/>
    <w:rsid w:val="00CC281F"/>
  </w:style>
  <w:style w:type="character" w:styleId="Strong">
    <w:name w:val="Strong"/>
    <w:basedOn w:val="DefaultParagraphFont"/>
    <w:uiPriority w:val="22"/>
    <w:qFormat/>
    <w:rsid w:val="00B15D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D0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highlightpoints">
    <w:name w:val="co_highlightpoints"/>
    <w:basedOn w:val="DefaultParagraphFont"/>
    <w:rsid w:val="004D0633"/>
  </w:style>
  <w:style w:type="character" w:styleId="Hyperlink">
    <w:name w:val="Hyperlink"/>
    <w:basedOn w:val="DefaultParagraphFont"/>
    <w:uiPriority w:val="99"/>
    <w:unhideWhenUsed/>
    <w:rsid w:val="005911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1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12A"/>
  </w:style>
  <w:style w:type="paragraph" w:styleId="Footer">
    <w:name w:val="footer"/>
    <w:basedOn w:val="Normal"/>
    <w:link w:val="FooterChar"/>
    <w:uiPriority w:val="99"/>
    <w:unhideWhenUsed/>
    <w:rsid w:val="005911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1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D0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C281F"/>
    <w:rPr>
      <w:i/>
      <w:iCs/>
    </w:rPr>
  </w:style>
  <w:style w:type="character" w:customStyle="1" w:styleId="cosearchterm">
    <w:name w:val="co_searchterm"/>
    <w:basedOn w:val="DefaultParagraphFont"/>
    <w:rsid w:val="00CC281F"/>
  </w:style>
  <w:style w:type="character" w:customStyle="1" w:styleId="costarpage">
    <w:name w:val="co_starpage"/>
    <w:basedOn w:val="DefaultParagraphFont"/>
    <w:rsid w:val="00CC281F"/>
  </w:style>
  <w:style w:type="character" w:styleId="Strong">
    <w:name w:val="Strong"/>
    <w:basedOn w:val="DefaultParagraphFont"/>
    <w:uiPriority w:val="22"/>
    <w:qFormat/>
    <w:rsid w:val="00B15D9A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D063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ohighlightpoints">
    <w:name w:val="co_highlightpoints"/>
    <w:basedOn w:val="DefaultParagraphFont"/>
    <w:rsid w:val="004D06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68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3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0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9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7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5537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6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0056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9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78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56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6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50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061111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95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8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0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967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BBBBB"/>
            <w:bottom w:val="single" w:sz="6" w:space="0" w:color="BBBBBB"/>
            <w:right w:val="single" w:sz="6" w:space="0" w:color="BBBBBB"/>
          </w:divBdr>
          <w:divsChild>
            <w:div w:id="195771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6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9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4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05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831148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5500311">
                                          <w:marLeft w:val="45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06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6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8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6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7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5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31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605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07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0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33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83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0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06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30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51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52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90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4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7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13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9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7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55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30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33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27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93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797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2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7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5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4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6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0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16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09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60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01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326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651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778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634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869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849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066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37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12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701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881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04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0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2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903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7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2539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767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3927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589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49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593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35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18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55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70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3039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20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734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25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26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20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810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34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9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1653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9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027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750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53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923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80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5153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3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41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9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791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6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28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5204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7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75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8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5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4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5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98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64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5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1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5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161295">
          <w:marLeft w:val="734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61061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03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0216">
          <w:marLeft w:val="142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1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72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8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566564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097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289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71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9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9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5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39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8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50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96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9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8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519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Silverman</dc:creator>
  <cp:lastModifiedBy>d_silverman</cp:lastModifiedBy>
  <cp:revision>2</cp:revision>
  <cp:lastPrinted>2016-07-11T16:00:00Z</cp:lastPrinted>
  <dcterms:created xsi:type="dcterms:W3CDTF">2016-07-11T16:14:00Z</dcterms:created>
  <dcterms:modified xsi:type="dcterms:W3CDTF">2016-07-11T16:14:00Z</dcterms:modified>
</cp:coreProperties>
</file>